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63" w:rsidRDefault="00EA5A63" w:rsidP="00EA5A63">
      <w:pPr>
        <w:spacing w:after="360"/>
        <w:jc w:val="center"/>
        <w:rPr>
          <w:rFonts w:ascii="Arial" w:hAnsi="Arial" w:cs="Arial"/>
          <w:b/>
        </w:rPr>
      </w:pPr>
      <w:bookmarkStart w:id="0" w:name="_GoBack"/>
      <w:r w:rsidRPr="008E674E">
        <w:rPr>
          <w:rFonts w:ascii="Arial" w:hAnsi="Arial" w:cs="Arial"/>
          <w:b/>
        </w:rPr>
        <w:t>FOR IMMEDIATE RELEASE</w:t>
      </w:r>
      <w:r>
        <w:rPr>
          <w:rFonts w:ascii="Arial" w:hAnsi="Arial" w:cs="Arial"/>
          <w:b/>
        </w:rPr>
        <w:br/>
      </w:r>
      <w:r w:rsidRPr="008E674E">
        <w:rPr>
          <w:rFonts w:ascii="Arial" w:hAnsi="Arial" w:cs="Arial"/>
          <w:b/>
        </w:rPr>
        <w:t>Contact: Dave Marrano</w:t>
      </w:r>
    </w:p>
    <w:p w:rsidR="00EF6456" w:rsidRPr="008E674E" w:rsidRDefault="00EF6456" w:rsidP="00EA5A63">
      <w:pPr>
        <w:spacing w:after="360"/>
        <w:jc w:val="center"/>
        <w:rPr>
          <w:rFonts w:ascii="Arial" w:hAnsi="Arial" w:cs="Arial"/>
          <w:b/>
        </w:rPr>
      </w:pPr>
    </w:p>
    <w:p w:rsidR="00EA5A63" w:rsidRPr="00EA5A63" w:rsidRDefault="00EA5A63" w:rsidP="00EA5A63">
      <w:pPr>
        <w:spacing w:before="120" w:after="120"/>
      </w:pPr>
      <w:r w:rsidRPr="00EA5A63">
        <w:t>The Town of Amherst Assessor’s office is reminding residents that their Property Tax exemptions must be filed by March 1</w:t>
      </w:r>
      <w:r w:rsidRPr="00EA5A63">
        <w:rPr>
          <w:vertAlign w:val="superscript"/>
        </w:rPr>
        <w:t>st</w:t>
      </w:r>
      <w:r w:rsidRPr="00EA5A63">
        <w:t>, 2016. Taxpayers filing new or renewing for any Real Property Tax exemption: for example, Enhanced STAR, Enhanced STAR/Aged Exemption, Veterans (new applicants only), or Disability, must file or renew his or her exemption on or March 1</w:t>
      </w:r>
      <w:r w:rsidRPr="00EA5A63">
        <w:rPr>
          <w:vertAlign w:val="superscript"/>
        </w:rPr>
        <w:t>st</w:t>
      </w:r>
      <w:r w:rsidRPr="00EA5A63">
        <w:t>, 2016 by 5:00 PM,</w:t>
      </w:r>
    </w:p>
    <w:p w:rsidR="00EA5A63" w:rsidRPr="00EA5A63" w:rsidRDefault="00EA5A63" w:rsidP="00EA5A63">
      <w:pPr>
        <w:spacing w:before="120" w:after="120"/>
      </w:pPr>
      <w:r w:rsidRPr="00EA5A63">
        <w:t>Renewals for Enhanced STAR, Enhanced STAR/Aged Exemption and Disability were mailed to all eligible taxpayers in October of 2015. In January of 2016, additional information was sent to those property owners who renew thru the New York State Income Verification Program (IVP). While many residents have already done their renewal or have been notified about their renewal, if you are unsure, please call the Assessor’s office at (716)-631-7038 to verify.</w:t>
      </w:r>
    </w:p>
    <w:p w:rsidR="00EA5A63" w:rsidRPr="00EA5A63" w:rsidRDefault="00EA5A63" w:rsidP="00EA5A63">
      <w:pPr>
        <w:spacing w:before="120" w:after="120"/>
      </w:pPr>
      <w:r w:rsidRPr="00EA5A63">
        <w:t>For taxpayers with the Basic Star, that does not have to be renewed. The March 1</w:t>
      </w:r>
      <w:r w:rsidRPr="00EA5A63">
        <w:rPr>
          <w:vertAlign w:val="superscript"/>
        </w:rPr>
        <w:t>st</w:t>
      </w:r>
      <w:r w:rsidRPr="00EA5A63">
        <w:t xml:space="preserve"> deadline would be for those applying new for Basic STAR (just moved to Amherst)</w:t>
      </w:r>
    </w:p>
    <w:p w:rsidR="00EA5A63" w:rsidRPr="00EA5A63" w:rsidRDefault="00EA5A63" w:rsidP="00EA5A63">
      <w:pPr>
        <w:spacing w:before="120" w:after="120"/>
      </w:pPr>
      <w:r w:rsidRPr="00EA5A63">
        <w:t>For taxpayers who already have the veterans’ exemptions, that also does not need to be renewed.</w:t>
      </w:r>
    </w:p>
    <w:p w:rsidR="00EA5A63" w:rsidRPr="00EA5A63" w:rsidRDefault="00EA5A63" w:rsidP="00EA5A63">
      <w:pPr>
        <w:spacing w:before="120" w:after="120"/>
        <w:rPr>
          <w:color w:val="000000"/>
          <w:lang w:val="en"/>
        </w:rPr>
      </w:pPr>
      <w:r w:rsidRPr="00EA5A63">
        <w:rPr>
          <w:color w:val="000000"/>
          <w:lang w:val="en"/>
        </w:rPr>
        <w:t>If you are turning 65 in 2015 or 2016, you may be eligible for Enhanced STAR or the Aged Exemption. Call or visit the assessor’s office for information and how to apply.</w:t>
      </w:r>
    </w:p>
    <w:p w:rsidR="00EA5A63" w:rsidRPr="00EA5A63" w:rsidRDefault="00EA5A63" w:rsidP="00EA5A63">
      <w:pPr>
        <w:spacing w:before="120" w:after="120"/>
        <w:rPr>
          <w:color w:val="000000"/>
          <w:lang w:val="en"/>
        </w:rPr>
      </w:pPr>
      <w:r w:rsidRPr="00EA5A63">
        <w:rPr>
          <w:color w:val="000000"/>
          <w:lang w:val="en"/>
        </w:rPr>
        <w:t xml:space="preserve">Town of Amherst Assessor David Marrano will discuss tax exemptions and who is eligible for them, in a 30 minute presentation at the Amherst  Senior Center, 370 John James Audubon Parkway., on </w:t>
      </w:r>
      <w:r w:rsidRPr="00EA5A63">
        <w:rPr>
          <w:b/>
          <w:color w:val="000000"/>
          <w:lang w:val="en"/>
        </w:rPr>
        <w:t>January28th</w:t>
      </w:r>
      <w:r w:rsidRPr="00EA5A63">
        <w:rPr>
          <w:color w:val="000000"/>
          <w:lang w:val="en"/>
        </w:rPr>
        <w:t>, 2016, from 11AM. - 11:30 PM. After the presentation he will answer any and all questions regarding tax exemptions including STAR, Veterans and Disability, plus any questions regarding Assessments and the 2017 Update program</w:t>
      </w:r>
    </w:p>
    <w:p w:rsidR="00EA5A63" w:rsidRPr="00EA5A63" w:rsidRDefault="00EA5A63" w:rsidP="00EA5A63">
      <w:pPr>
        <w:spacing w:before="120" w:after="120"/>
        <w:rPr>
          <w:color w:val="000000"/>
          <w:lang w:val="en"/>
        </w:rPr>
      </w:pPr>
      <w:r w:rsidRPr="00EA5A63">
        <w:rPr>
          <w:color w:val="000000"/>
          <w:lang w:val="en"/>
        </w:rPr>
        <w:t>For more information about the assessor’s outreach program call (716) 631-7038.</w:t>
      </w:r>
      <w:bookmarkEnd w:id="0"/>
    </w:p>
    <w:sectPr w:rsidR="00EA5A63" w:rsidRPr="00EA5A63">
      <w:headerReference w:type="first" r:id="rId7"/>
      <w:pgSz w:w="12240" w:h="15840"/>
      <w:pgMar w:top="1440" w:right="1800" w:bottom="1440" w:left="1800" w:header="504"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71E" w:rsidRDefault="0065071E">
      <w:r>
        <w:separator/>
      </w:r>
    </w:p>
  </w:endnote>
  <w:endnote w:type="continuationSeparator" w:id="0">
    <w:p w:rsidR="0065071E" w:rsidRDefault="0065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71E" w:rsidRDefault="0065071E">
      <w:r>
        <w:separator/>
      </w:r>
    </w:p>
  </w:footnote>
  <w:footnote w:type="continuationSeparator" w:id="0">
    <w:p w:rsidR="0065071E" w:rsidRDefault="00650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03" w:type="dxa"/>
      <w:tblInd w:w="-1260" w:type="dxa"/>
      <w:tblLook w:val="0000" w:firstRow="0" w:lastRow="0" w:firstColumn="0" w:lastColumn="0" w:noHBand="0" w:noVBand="0"/>
    </w:tblPr>
    <w:tblGrid>
      <w:gridCol w:w="2208"/>
      <w:gridCol w:w="8895"/>
    </w:tblGrid>
    <w:tr w:rsidR="00053902">
      <w:trPr>
        <w:trHeight w:val="3468"/>
      </w:trPr>
      <w:tc>
        <w:tcPr>
          <w:tcW w:w="2208" w:type="dxa"/>
        </w:tcPr>
        <w:p w:rsidR="00053902" w:rsidRDefault="0065071E">
          <w:pPr>
            <w:pStyle w:val="Header"/>
            <w:tabs>
              <w:tab w:val="clear" w:pos="8640"/>
            </w:tabs>
            <w:jc w:val="right"/>
            <w:rPr>
              <w:b/>
              <w:bCs/>
              <w:sz w:val="15"/>
            </w:rPr>
          </w:pPr>
          <w:r w:rsidRPr="008608EF">
            <w:rPr>
              <w:rFonts w:ascii="Arial" w:hAnsi="Arial" w:cs="Arial"/>
              <w:noProof/>
              <w:sz w:val="14"/>
            </w:rPr>
            <w:drawing>
              <wp:inline distT="0" distB="0" distL="0" distR="0">
                <wp:extent cx="1176655" cy="1176655"/>
                <wp:effectExtent l="0" t="0" r="4445" b="4445"/>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p>
        <w:p w:rsidR="00053902" w:rsidRDefault="00053902">
          <w:pPr>
            <w:pStyle w:val="Header"/>
            <w:tabs>
              <w:tab w:val="clear" w:pos="8640"/>
            </w:tabs>
            <w:jc w:val="right"/>
            <w:rPr>
              <w:b/>
              <w:bCs/>
              <w:sz w:val="15"/>
            </w:rPr>
          </w:pPr>
        </w:p>
        <w:p w:rsidR="00053902" w:rsidRPr="00EA5A63" w:rsidRDefault="00EA5A63" w:rsidP="00EA5A63">
          <w:pPr>
            <w:pStyle w:val="Header"/>
            <w:tabs>
              <w:tab w:val="clear" w:pos="8640"/>
            </w:tabs>
            <w:spacing w:before="60" w:after="60"/>
            <w:jc w:val="center"/>
            <w:rPr>
              <w:b/>
              <w:bCs/>
              <w:sz w:val="22"/>
              <w:szCs w:val="22"/>
            </w:rPr>
          </w:pPr>
          <w:r w:rsidRPr="00EA5A63">
            <w:rPr>
              <w:b/>
              <w:bCs/>
              <w:sz w:val="22"/>
              <w:szCs w:val="22"/>
            </w:rPr>
            <w:t>David C. Marrano</w:t>
          </w:r>
        </w:p>
        <w:p w:rsidR="00EA5A63" w:rsidRDefault="00EA5A63" w:rsidP="00EA5A63">
          <w:pPr>
            <w:pStyle w:val="Header"/>
            <w:tabs>
              <w:tab w:val="clear" w:pos="8640"/>
            </w:tabs>
            <w:spacing w:before="60" w:after="60"/>
            <w:jc w:val="center"/>
            <w:rPr>
              <w:b/>
              <w:bCs/>
              <w:sz w:val="22"/>
              <w:szCs w:val="22"/>
            </w:rPr>
          </w:pPr>
          <w:r w:rsidRPr="00EA5A63">
            <w:rPr>
              <w:b/>
              <w:bCs/>
              <w:sz w:val="22"/>
              <w:szCs w:val="22"/>
            </w:rPr>
            <w:t>Assessor</w:t>
          </w:r>
        </w:p>
        <w:p w:rsidR="00053902" w:rsidRDefault="00EA5A63" w:rsidP="00EA5A63">
          <w:pPr>
            <w:pStyle w:val="Header"/>
            <w:tabs>
              <w:tab w:val="clear" w:pos="8640"/>
            </w:tabs>
            <w:spacing w:before="60" w:after="60"/>
            <w:jc w:val="center"/>
            <w:rPr>
              <w:b/>
              <w:bCs/>
              <w:sz w:val="15"/>
            </w:rPr>
          </w:pPr>
          <w:r>
            <w:rPr>
              <w:b/>
              <w:bCs/>
              <w:sz w:val="15"/>
            </w:rPr>
            <w:t>dmarrano@amherst.ny.us</w:t>
          </w:r>
        </w:p>
        <w:p w:rsidR="00053902" w:rsidRDefault="00053902">
          <w:pPr>
            <w:pStyle w:val="Header"/>
            <w:tabs>
              <w:tab w:val="clear" w:pos="8640"/>
            </w:tabs>
            <w:jc w:val="right"/>
            <w:rPr>
              <w:rFonts w:ascii="Arial" w:hAnsi="Arial" w:cs="Arial"/>
              <w:sz w:val="14"/>
            </w:rPr>
          </w:pPr>
        </w:p>
      </w:tc>
      <w:tc>
        <w:tcPr>
          <w:tcW w:w="8895" w:type="dxa"/>
        </w:tcPr>
        <w:p w:rsidR="00053902" w:rsidRDefault="00053902">
          <w:pPr>
            <w:pStyle w:val="Header"/>
            <w:tabs>
              <w:tab w:val="clear" w:pos="4320"/>
              <w:tab w:val="clear" w:pos="8640"/>
              <w:tab w:val="center" w:pos="3464"/>
              <w:tab w:val="left" w:pos="6959"/>
            </w:tabs>
            <w:rPr>
              <w:rFonts w:ascii="Arial" w:hAnsi="Arial" w:cs="Arial"/>
              <w:b/>
              <w:bCs/>
              <w:sz w:val="32"/>
            </w:rPr>
          </w:pPr>
          <w:r>
            <w:rPr>
              <w:rFonts w:ascii="Arial" w:hAnsi="Arial" w:cs="Arial"/>
              <w:b/>
              <w:bCs/>
              <w:sz w:val="32"/>
            </w:rPr>
            <w:tab/>
            <w:t xml:space="preserve">TOWN OF </w:t>
          </w:r>
          <w:smartTag w:uri="urn:schemas-microsoft-com:office:smarttags" w:element="City">
            <w:smartTag w:uri="urn:schemas-microsoft-com:office:smarttags" w:element="place">
              <w:r>
                <w:rPr>
                  <w:rFonts w:ascii="Arial" w:hAnsi="Arial" w:cs="Arial"/>
                  <w:b/>
                  <w:bCs/>
                  <w:sz w:val="32"/>
                </w:rPr>
                <w:t>AMHERST</w:t>
              </w:r>
            </w:smartTag>
          </w:smartTag>
        </w:p>
        <w:tbl>
          <w:tblPr>
            <w:tblW w:w="0" w:type="auto"/>
            <w:tblInd w:w="2" w:type="dxa"/>
            <w:shd w:val="clear" w:color="auto" w:fill="000000"/>
            <w:tblLook w:val="0000" w:firstRow="0" w:lastRow="0" w:firstColumn="0" w:lastColumn="0" w:noHBand="0" w:noVBand="0"/>
          </w:tblPr>
          <w:tblGrid>
            <w:gridCol w:w="8172"/>
          </w:tblGrid>
          <w:tr w:rsidR="00053902">
            <w:trPr>
              <w:trHeight w:hRule="exact" w:val="286"/>
            </w:trPr>
            <w:tc>
              <w:tcPr>
                <w:tcW w:w="8795" w:type="dxa"/>
                <w:shd w:val="clear" w:color="auto" w:fill="000000"/>
              </w:tcPr>
              <w:p w:rsidR="00053902" w:rsidRDefault="00053902" w:rsidP="00EA5A63">
                <w:pPr>
                  <w:pStyle w:val="Header"/>
                  <w:tabs>
                    <w:tab w:val="clear" w:pos="4320"/>
                    <w:tab w:val="clear" w:pos="8640"/>
                    <w:tab w:val="center" w:pos="3348"/>
                    <w:tab w:val="left" w:pos="6959"/>
                  </w:tabs>
                  <w:spacing w:before="40"/>
                  <w:rPr>
                    <w:rFonts w:ascii="Arial" w:hAnsi="Arial" w:cs="Arial"/>
                    <w:b/>
                    <w:bCs/>
                    <w:sz w:val="20"/>
                  </w:rPr>
                </w:pPr>
                <w:r>
                  <w:rPr>
                    <w:rFonts w:ascii="Arial" w:hAnsi="Arial" w:cs="Arial"/>
                    <w:b/>
                    <w:bCs/>
                    <w:sz w:val="20"/>
                  </w:rPr>
                  <w:tab/>
                </w:r>
                <w:r w:rsidR="00EA5A63">
                  <w:rPr>
                    <w:rFonts w:ascii="Arial" w:hAnsi="Arial" w:cs="Arial"/>
                    <w:b/>
                    <w:bCs/>
                    <w:sz w:val="20"/>
                  </w:rPr>
                  <w:t>ASSESSOR’S OFFICE</w:t>
                </w:r>
              </w:p>
            </w:tc>
          </w:tr>
        </w:tbl>
        <w:p w:rsidR="00053902" w:rsidRDefault="00053902" w:rsidP="009F624D">
          <w:pPr>
            <w:pStyle w:val="Header"/>
            <w:tabs>
              <w:tab w:val="clear" w:pos="4320"/>
              <w:tab w:val="clear" w:pos="8640"/>
              <w:tab w:val="center" w:pos="3464"/>
              <w:tab w:val="left" w:pos="6394"/>
            </w:tabs>
            <w:spacing w:before="120" w:line="200" w:lineRule="exact"/>
            <w:rPr>
              <w:rFonts w:ascii="Arial" w:hAnsi="Arial" w:cs="Arial"/>
              <w:b/>
              <w:bCs/>
              <w:sz w:val="14"/>
            </w:rPr>
          </w:pPr>
          <w:r>
            <w:rPr>
              <w:rFonts w:ascii="Arial" w:hAnsi="Arial" w:cs="Arial"/>
              <w:b/>
              <w:bCs/>
              <w:sz w:val="14"/>
            </w:rPr>
            <w:tab/>
          </w:r>
          <w:smartTag w:uri="urn:schemas-microsoft-com:office:smarttags" w:element="Street">
            <w:smartTag w:uri="urn:schemas-microsoft-com:office:smarttags" w:element="address">
              <w:r>
                <w:rPr>
                  <w:rFonts w:ascii="Arial" w:hAnsi="Arial" w:cs="Arial"/>
                  <w:b/>
                  <w:bCs/>
                  <w:sz w:val="14"/>
                </w:rPr>
                <w:t>5583 MAIN STREET</w:t>
              </w:r>
            </w:smartTag>
          </w:smartTag>
        </w:p>
        <w:p w:rsidR="00053902" w:rsidRDefault="00053902">
          <w:pPr>
            <w:pStyle w:val="Header"/>
            <w:tabs>
              <w:tab w:val="clear" w:pos="4320"/>
              <w:tab w:val="clear" w:pos="8640"/>
              <w:tab w:val="center" w:pos="3464"/>
              <w:tab w:val="left" w:pos="6394"/>
            </w:tabs>
            <w:spacing w:line="200" w:lineRule="exact"/>
            <w:rPr>
              <w:rFonts w:ascii="Arial" w:hAnsi="Arial" w:cs="Arial"/>
              <w:b/>
              <w:bCs/>
              <w:sz w:val="14"/>
            </w:rPr>
          </w:pPr>
          <w:r>
            <w:rPr>
              <w:rFonts w:ascii="Arial" w:hAnsi="Arial" w:cs="Arial"/>
              <w:b/>
              <w:bCs/>
              <w:sz w:val="14"/>
            </w:rPr>
            <w:tab/>
          </w:r>
          <w:smartTag w:uri="urn:schemas-microsoft-com:office:smarttags" w:element="place">
            <w:smartTag w:uri="urn:schemas-microsoft-com:office:smarttags" w:element="City">
              <w:r>
                <w:rPr>
                  <w:rFonts w:ascii="Arial" w:hAnsi="Arial" w:cs="Arial"/>
                  <w:b/>
                  <w:bCs/>
                  <w:sz w:val="14"/>
                </w:rPr>
                <w:t>WILLIAMSVILLE</w:t>
              </w:r>
            </w:smartTag>
            <w:r>
              <w:rPr>
                <w:rFonts w:ascii="Arial" w:hAnsi="Arial" w:cs="Arial"/>
                <w:b/>
                <w:bCs/>
                <w:sz w:val="14"/>
              </w:rPr>
              <w:t xml:space="preserve">, </w:t>
            </w:r>
            <w:smartTag w:uri="urn:schemas-microsoft-com:office:smarttags" w:element="State">
              <w:r>
                <w:rPr>
                  <w:rFonts w:ascii="Arial" w:hAnsi="Arial" w:cs="Arial"/>
                  <w:b/>
                  <w:bCs/>
                  <w:sz w:val="14"/>
                </w:rPr>
                <w:t>NEW YORK</w:t>
              </w:r>
            </w:smartTag>
            <w:r>
              <w:rPr>
                <w:rFonts w:ascii="Arial" w:hAnsi="Arial" w:cs="Arial"/>
                <w:b/>
                <w:bCs/>
                <w:sz w:val="14"/>
              </w:rPr>
              <w:t xml:space="preserve"> </w:t>
            </w:r>
            <w:smartTag w:uri="urn:schemas-microsoft-com:office:smarttags" w:element="PostalCode">
              <w:r>
                <w:rPr>
                  <w:rFonts w:ascii="Arial" w:hAnsi="Arial" w:cs="Arial"/>
                  <w:b/>
                  <w:bCs/>
                  <w:sz w:val="14"/>
                </w:rPr>
                <w:t>14221</w:t>
              </w:r>
            </w:smartTag>
          </w:smartTag>
        </w:p>
        <w:p w:rsidR="00053902" w:rsidRDefault="00053902">
          <w:pPr>
            <w:pStyle w:val="Header"/>
            <w:tabs>
              <w:tab w:val="clear" w:pos="4320"/>
              <w:tab w:val="clear" w:pos="8640"/>
              <w:tab w:val="center" w:pos="3464"/>
              <w:tab w:val="left" w:pos="6394"/>
            </w:tabs>
            <w:spacing w:line="200" w:lineRule="exact"/>
            <w:rPr>
              <w:rFonts w:ascii="Arial" w:hAnsi="Arial" w:cs="Arial"/>
              <w:b/>
              <w:bCs/>
              <w:sz w:val="14"/>
            </w:rPr>
          </w:pPr>
          <w:r>
            <w:rPr>
              <w:rFonts w:ascii="Arial" w:hAnsi="Arial" w:cs="Arial"/>
              <w:b/>
              <w:bCs/>
              <w:sz w:val="14"/>
            </w:rPr>
            <w:tab/>
            <w:t>PHONE: 716-631-703</w:t>
          </w:r>
          <w:r w:rsidR="00EA5A63">
            <w:rPr>
              <w:rFonts w:ascii="Arial" w:hAnsi="Arial" w:cs="Arial"/>
              <w:b/>
              <w:bCs/>
              <w:sz w:val="14"/>
            </w:rPr>
            <w:t>8</w:t>
          </w:r>
        </w:p>
        <w:p w:rsidR="00053902" w:rsidRDefault="00053902">
          <w:pPr>
            <w:pStyle w:val="Header"/>
            <w:tabs>
              <w:tab w:val="clear" w:pos="4320"/>
              <w:tab w:val="clear" w:pos="8640"/>
              <w:tab w:val="center" w:pos="3464"/>
              <w:tab w:val="left" w:pos="6394"/>
            </w:tabs>
            <w:spacing w:line="200" w:lineRule="exact"/>
            <w:rPr>
              <w:rFonts w:ascii="Arial" w:hAnsi="Arial" w:cs="Arial"/>
              <w:sz w:val="14"/>
            </w:rPr>
          </w:pPr>
          <w:r>
            <w:rPr>
              <w:rFonts w:ascii="Arial" w:hAnsi="Arial" w:cs="Arial"/>
              <w:b/>
              <w:bCs/>
              <w:sz w:val="14"/>
            </w:rPr>
            <w:tab/>
            <w:t>FAX 716-631-7</w:t>
          </w:r>
          <w:r w:rsidR="00EA5A63">
            <w:rPr>
              <w:rFonts w:ascii="Arial" w:hAnsi="Arial" w:cs="Arial"/>
              <w:b/>
              <w:bCs/>
              <w:sz w:val="14"/>
            </w:rPr>
            <w:t>144</w:t>
          </w:r>
        </w:p>
        <w:p w:rsidR="00053902" w:rsidRDefault="00053902" w:rsidP="0065071E">
          <w:pPr>
            <w:pStyle w:val="Header"/>
            <w:tabs>
              <w:tab w:val="clear" w:pos="4320"/>
              <w:tab w:val="clear" w:pos="8640"/>
              <w:tab w:val="center" w:pos="3464"/>
              <w:tab w:val="left" w:pos="6162"/>
            </w:tabs>
            <w:rPr>
              <w:b/>
              <w:bCs/>
              <w:sz w:val="15"/>
            </w:rPr>
          </w:pPr>
          <w:r>
            <w:rPr>
              <w:b/>
              <w:bCs/>
              <w:sz w:val="15"/>
            </w:rPr>
            <w:tab/>
          </w:r>
          <w:hyperlink r:id="rId2" w:history="1">
            <w:r>
              <w:rPr>
                <w:rStyle w:val="Hyperlink"/>
                <w:rFonts w:ascii="Arial" w:hAnsi="Arial" w:cs="Arial"/>
                <w:b/>
                <w:bCs/>
                <w:color w:val="auto"/>
                <w:sz w:val="14"/>
                <w:u w:val="none"/>
              </w:rPr>
              <w:t>www.amherst.ny.us</w:t>
            </w:r>
          </w:hyperlink>
          <w:r>
            <w:rPr>
              <w:b/>
              <w:bCs/>
              <w:sz w:val="15"/>
            </w:rPr>
            <w:tab/>
          </w:r>
        </w:p>
        <w:p w:rsidR="00661063" w:rsidRPr="008608EF" w:rsidRDefault="00661063" w:rsidP="0065071E">
          <w:pPr>
            <w:pStyle w:val="Header"/>
            <w:tabs>
              <w:tab w:val="clear" w:pos="4320"/>
              <w:tab w:val="clear" w:pos="8640"/>
              <w:tab w:val="center" w:pos="3464"/>
              <w:tab w:val="left" w:pos="6162"/>
            </w:tabs>
            <w:rPr>
              <w:b/>
              <w:bCs/>
              <w:sz w:val="15"/>
            </w:rPr>
          </w:pPr>
        </w:p>
      </w:tc>
    </w:tr>
  </w:tbl>
  <w:p w:rsidR="00053902" w:rsidRDefault="00053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E4E8E"/>
    <w:multiLevelType w:val="hybridMultilevel"/>
    <w:tmpl w:val="37F06154"/>
    <w:lvl w:ilvl="0" w:tplc="5F944A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1E"/>
    <w:rsid w:val="000435B5"/>
    <w:rsid w:val="00053902"/>
    <w:rsid w:val="00187305"/>
    <w:rsid w:val="001A52FA"/>
    <w:rsid w:val="001C7523"/>
    <w:rsid w:val="00207B8B"/>
    <w:rsid w:val="002E5029"/>
    <w:rsid w:val="002E5FDD"/>
    <w:rsid w:val="003428FB"/>
    <w:rsid w:val="003C7EEC"/>
    <w:rsid w:val="003E1585"/>
    <w:rsid w:val="005320DF"/>
    <w:rsid w:val="0055072B"/>
    <w:rsid w:val="005A0A2C"/>
    <w:rsid w:val="005C2D67"/>
    <w:rsid w:val="006133B2"/>
    <w:rsid w:val="0065071E"/>
    <w:rsid w:val="00661063"/>
    <w:rsid w:val="0067003D"/>
    <w:rsid w:val="00686AA4"/>
    <w:rsid w:val="006872EF"/>
    <w:rsid w:val="006B4291"/>
    <w:rsid w:val="007B3A85"/>
    <w:rsid w:val="00840C57"/>
    <w:rsid w:val="008608EF"/>
    <w:rsid w:val="008B7616"/>
    <w:rsid w:val="009248F8"/>
    <w:rsid w:val="00986864"/>
    <w:rsid w:val="009B5CC3"/>
    <w:rsid w:val="009C1998"/>
    <w:rsid w:val="009F624D"/>
    <w:rsid w:val="00A23F46"/>
    <w:rsid w:val="00AB3F29"/>
    <w:rsid w:val="00AC1BB2"/>
    <w:rsid w:val="00B24FEA"/>
    <w:rsid w:val="00B542AB"/>
    <w:rsid w:val="00BF0F5E"/>
    <w:rsid w:val="00C55ECF"/>
    <w:rsid w:val="00C6294D"/>
    <w:rsid w:val="00CB400A"/>
    <w:rsid w:val="00D17994"/>
    <w:rsid w:val="00D37B36"/>
    <w:rsid w:val="00DF119E"/>
    <w:rsid w:val="00E13AB1"/>
    <w:rsid w:val="00E25D49"/>
    <w:rsid w:val="00E420F0"/>
    <w:rsid w:val="00E91DF2"/>
    <w:rsid w:val="00EA5A63"/>
    <w:rsid w:val="00EF6456"/>
    <w:rsid w:val="00F16AEF"/>
    <w:rsid w:val="00F43910"/>
    <w:rsid w:val="00F5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6CDC0C13-982A-47D0-B8D6-30CF60A8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EnvelopeAddress">
    <w:name w:val="envelope address"/>
    <w:basedOn w:val="Normal"/>
    <w:rsid w:val="00BF0F5E"/>
    <w:pPr>
      <w:framePr w:w="7920" w:h="1980" w:hRule="exact" w:hSpace="180" w:wrap="auto" w:hAnchor="page" w:xAlign="center" w:yAlign="bottom"/>
      <w:ind w:left="2880"/>
    </w:pPr>
    <w:rPr>
      <w:rFonts w:cs="Arial"/>
    </w:rPr>
  </w:style>
  <w:style w:type="paragraph" w:styleId="BalloonText">
    <w:name w:val="Balloon Text"/>
    <w:basedOn w:val="Normal"/>
    <w:link w:val="BalloonTextChar"/>
    <w:rsid w:val="0065071E"/>
    <w:rPr>
      <w:rFonts w:ascii="Segoe UI" w:hAnsi="Segoe UI" w:cs="Segoe UI"/>
      <w:sz w:val="18"/>
      <w:szCs w:val="18"/>
    </w:rPr>
  </w:style>
  <w:style w:type="character" w:customStyle="1" w:styleId="BalloonTextChar">
    <w:name w:val="Balloon Text Char"/>
    <w:basedOn w:val="DefaultParagraphFont"/>
    <w:link w:val="BalloonText"/>
    <w:rsid w:val="00650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mherst.ny.u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hello</vt:lpstr>
    </vt:vector>
  </TitlesOfParts>
  <Company>TOA</Company>
  <LinksUpToDate>false</LinksUpToDate>
  <CharactersWithSpaces>1813</CharactersWithSpaces>
  <SharedDoc>false</SharedDoc>
  <HLinks>
    <vt:vector size="6" baseType="variant">
      <vt:variant>
        <vt:i4>1507337</vt:i4>
      </vt:variant>
      <vt:variant>
        <vt:i4>0</vt:i4>
      </vt:variant>
      <vt:variant>
        <vt:i4>0</vt:i4>
      </vt:variant>
      <vt:variant>
        <vt:i4>5</vt:i4>
      </vt:variant>
      <vt:variant>
        <vt:lpwstr>http://www.amherst.ny.us/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Willer, David</dc:creator>
  <cp:keywords/>
  <cp:lastModifiedBy>Willer, David</cp:lastModifiedBy>
  <cp:revision>2</cp:revision>
  <cp:lastPrinted>2016-01-19T18:42:00Z</cp:lastPrinted>
  <dcterms:created xsi:type="dcterms:W3CDTF">2016-01-19T18:43:00Z</dcterms:created>
  <dcterms:modified xsi:type="dcterms:W3CDTF">2016-01-19T18:43:00Z</dcterms:modified>
</cp:coreProperties>
</file>